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D7853" w14:textId="101F5F64" w:rsidR="00C16068" w:rsidRDefault="00987D6A" w:rsidP="00987D6A">
      <w:pPr>
        <w:jc w:val="center"/>
        <w:rPr>
          <w:b/>
          <w:bCs/>
          <w:sz w:val="32"/>
          <w:szCs w:val="32"/>
          <w:rtl/>
        </w:rPr>
      </w:pPr>
      <w:bookmarkStart w:id="0" w:name="_GoBack"/>
      <w:r w:rsidRPr="00987D6A">
        <w:rPr>
          <w:rFonts w:cs="Arial" w:hint="cs"/>
          <w:b/>
          <w:bCs/>
          <w:sz w:val="32"/>
          <w:szCs w:val="32"/>
          <w:rtl/>
        </w:rPr>
        <w:t>طريقة</w:t>
      </w:r>
      <w:r w:rsidRPr="00987D6A">
        <w:rPr>
          <w:rFonts w:cs="Arial"/>
          <w:b/>
          <w:bCs/>
          <w:sz w:val="32"/>
          <w:szCs w:val="32"/>
          <w:rtl/>
        </w:rPr>
        <w:t xml:space="preserve"> </w:t>
      </w:r>
      <w:r w:rsidRPr="00987D6A">
        <w:rPr>
          <w:rFonts w:cs="Arial" w:hint="cs"/>
          <w:b/>
          <w:bCs/>
          <w:sz w:val="32"/>
          <w:szCs w:val="32"/>
          <w:rtl/>
        </w:rPr>
        <w:t>طباعة</w:t>
      </w:r>
      <w:r w:rsidRPr="00987D6A">
        <w:rPr>
          <w:rFonts w:cs="Arial"/>
          <w:b/>
          <w:bCs/>
          <w:sz w:val="32"/>
          <w:szCs w:val="32"/>
          <w:rtl/>
        </w:rPr>
        <w:t xml:space="preserve"> </w:t>
      </w:r>
      <w:r w:rsidRPr="00987D6A">
        <w:rPr>
          <w:rFonts w:cs="Arial" w:hint="cs"/>
          <w:b/>
          <w:bCs/>
          <w:sz w:val="32"/>
          <w:szCs w:val="32"/>
          <w:rtl/>
        </w:rPr>
        <w:t>كارت</w:t>
      </w:r>
      <w:r w:rsidRPr="00987D6A">
        <w:rPr>
          <w:rFonts w:cs="Arial"/>
          <w:b/>
          <w:bCs/>
          <w:sz w:val="32"/>
          <w:szCs w:val="32"/>
          <w:rtl/>
        </w:rPr>
        <w:t xml:space="preserve"> </w:t>
      </w:r>
      <w:r w:rsidRPr="00987D6A">
        <w:rPr>
          <w:rFonts w:cs="Arial" w:hint="cs"/>
          <w:b/>
          <w:bCs/>
          <w:sz w:val="32"/>
          <w:szCs w:val="32"/>
          <w:rtl/>
        </w:rPr>
        <w:t>الإقامة</w:t>
      </w:r>
      <w:r w:rsidRPr="00987D6A">
        <w:rPr>
          <w:rFonts w:cs="Arial"/>
          <w:b/>
          <w:bCs/>
          <w:sz w:val="32"/>
          <w:szCs w:val="32"/>
          <w:rtl/>
        </w:rPr>
        <w:t xml:space="preserve"> </w:t>
      </w:r>
      <w:r w:rsidRPr="00987D6A">
        <w:rPr>
          <w:rFonts w:cs="Arial" w:hint="cs"/>
          <w:b/>
          <w:bCs/>
          <w:sz w:val="32"/>
          <w:szCs w:val="32"/>
          <w:rtl/>
        </w:rPr>
        <w:t>للعامل</w:t>
      </w:r>
      <w:r w:rsidRPr="00987D6A">
        <w:rPr>
          <w:rFonts w:cs="Arial"/>
          <w:b/>
          <w:bCs/>
          <w:sz w:val="32"/>
          <w:szCs w:val="32"/>
          <w:rtl/>
        </w:rPr>
        <w:t xml:space="preserve"> </w:t>
      </w:r>
      <w:r w:rsidRPr="00987D6A">
        <w:rPr>
          <w:rFonts w:cs="Arial" w:hint="cs"/>
          <w:b/>
          <w:bCs/>
          <w:sz w:val="32"/>
          <w:szCs w:val="32"/>
          <w:rtl/>
        </w:rPr>
        <w:t>هاتفيًا</w:t>
      </w:r>
      <w:r w:rsidRPr="00987D6A">
        <w:rPr>
          <w:rFonts w:cs="Arial"/>
          <w:b/>
          <w:bCs/>
          <w:sz w:val="32"/>
          <w:szCs w:val="32"/>
          <w:rtl/>
        </w:rPr>
        <w:t xml:space="preserve"> .. </w:t>
      </w:r>
      <w:r w:rsidRPr="00987D6A">
        <w:rPr>
          <w:rFonts w:cs="Arial" w:hint="cs"/>
          <w:b/>
          <w:bCs/>
          <w:sz w:val="32"/>
          <w:szCs w:val="32"/>
          <w:rtl/>
        </w:rPr>
        <w:t>الخطوات</w:t>
      </w:r>
      <w:r w:rsidRPr="00987D6A">
        <w:rPr>
          <w:rFonts w:cs="Arial"/>
          <w:b/>
          <w:bCs/>
          <w:sz w:val="32"/>
          <w:szCs w:val="32"/>
          <w:rtl/>
        </w:rPr>
        <w:t xml:space="preserve"> </w:t>
      </w:r>
      <w:r w:rsidRPr="00987D6A">
        <w:rPr>
          <w:rFonts w:cs="Arial" w:hint="cs"/>
          <w:b/>
          <w:bCs/>
          <w:sz w:val="32"/>
          <w:szCs w:val="32"/>
          <w:rtl/>
        </w:rPr>
        <w:t>بدون</w:t>
      </w:r>
      <w:r w:rsidRPr="00987D6A">
        <w:rPr>
          <w:rFonts w:cs="Arial"/>
          <w:b/>
          <w:bCs/>
          <w:sz w:val="32"/>
          <w:szCs w:val="32"/>
          <w:rtl/>
        </w:rPr>
        <w:t xml:space="preserve"> </w:t>
      </w:r>
      <w:r w:rsidRPr="00987D6A">
        <w:rPr>
          <w:rFonts w:cs="Arial" w:hint="cs"/>
          <w:b/>
          <w:bCs/>
          <w:sz w:val="32"/>
          <w:szCs w:val="32"/>
          <w:rtl/>
        </w:rPr>
        <w:t>حجز</w:t>
      </w:r>
      <w:r w:rsidRPr="00987D6A">
        <w:rPr>
          <w:rFonts w:cs="Arial"/>
          <w:b/>
          <w:bCs/>
          <w:sz w:val="32"/>
          <w:szCs w:val="32"/>
          <w:rtl/>
        </w:rPr>
        <w:t xml:space="preserve"> </w:t>
      </w:r>
      <w:r w:rsidRPr="00987D6A">
        <w:rPr>
          <w:rFonts w:cs="Arial" w:hint="cs"/>
          <w:b/>
          <w:bCs/>
          <w:sz w:val="32"/>
          <w:szCs w:val="32"/>
          <w:rtl/>
        </w:rPr>
        <w:t>موعد</w:t>
      </w:r>
    </w:p>
    <w:p w14:paraId="1E9B2B3D" w14:textId="7D2EE549" w:rsidR="00987D6A" w:rsidRDefault="00987D6A" w:rsidP="00987D6A">
      <w:pPr>
        <w:rPr>
          <w:sz w:val="32"/>
          <w:szCs w:val="32"/>
          <w:rtl/>
        </w:rPr>
      </w:pPr>
      <w:r>
        <w:rPr>
          <w:rFonts w:hint="cs"/>
          <w:sz w:val="32"/>
          <w:szCs w:val="32"/>
          <w:rtl/>
        </w:rPr>
        <w:t>من خلال الحديث عن طريقة طباعة كارت الإقامة، يمكننا أن نستنتج أهمية الخدمات الإلكترونية في المملكة العربية السعودية، التي أصبحت خير وسيلة يتم من خلالها تقديم العديد من التسهيلات للمستفيدين، بالإضافة إلى أهميتها في رفع جودة العمل الحكومي، لذلك سوف نتعرف من خلال موقع لحظات نيوز على طريقة طباعة الإقامة بشكل إلكتروني.</w:t>
      </w:r>
    </w:p>
    <w:p w14:paraId="0B1F2C84" w14:textId="1EC00E21" w:rsidR="00987D6A" w:rsidRDefault="00987D6A" w:rsidP="00987D6A">
      <w:pPr>
        <w:rPr>
          <w:b/>
          <w:bCs/>
          <w:sz w:val="32"/>
          <w:szCs w:val="32"/>
          <w:rtl/>
        </w:rPr>
      </w:pPr>
      <w:r>
        <w:rPr>
          <w:rFonts w:hint="cs"/>
          <w:b/>
          <w:bCs/>
          <w:sz w:val="32"/>
          <w:szCs w:val="32"/>
          <w:rtl/>
        </w:rPr>
        <w:t>خطوات طباعة كارت الإقامة بشكل إلكتروني</w:t>
      </w:r>
    </w:p>
    <w:p w14:paraId="48EAC282" w14:textId="20CD4809" w:rsidR="00987D6A" w:rsidRDefault="00987D6A" w:rsidP="00987D6A">
      <w:pPr>
        <w:rPr>
          <w:sz w:val="32"/>
          <w:szCs w:val="32"/>
          <w:rtl/>
        </w:rPr>
      </w:pPr>
      <w:r>
        <w:rPr>
          <w:rFonts w:hint="cs"/>
          <w:sz w:val="32"/>
          <w:szCs w:val="32"/>
          <w:rtl/>
        </w:rPr>
        <w:t>يمكننا أن نشير إلى أن تلك العملية من خلال عدد من الخطوات، يمكن التعرف عليها من خلال النقاط التالية:</w:t>
      </w:r>
    </w:p>
    <w:p w14:paraId="7E513784" w14:textId="6109D782" w:rsidR="00987D6A" w:rsidRDefault="00987D6A" w:rsidP="00987D6A">
      <w:pPr>
        <w:pStyle w:val="ListParagraph"/>
        <w:numPr>
          <w:ilvl w:val="0"/>
          <w:numId w:val="1"/>
        </w:numPr>
        <w:rPr>
          <w:sz w:val="32"/>
          <w:szCs w:val="32"/>
        </w:rPr>
      </w:pPr>
      <w:r>
        <w:rPr>
          <w:rFonts w:hint="cs"/>
          <w:sz w:val="32"/>
          <w:szCs w:val="32"/>
          <w:rtl/>
        </w:rPr>
        <w:t>الدخول إلى الموقع الرسمي لمنصة أبشر بشكل مباشر "من هنا".</w:t>
      </w:r>
    </w:p>
    <w:p w14:paraId="519D7BC1" w14:textId="7C4AF9BD" w:rsidR="00987D6A" w:rsidRDefault="00987D6A" w:rsidP="00987D6A">
      <w:pPr>
        <w:pStyle w:val="ListParagraph"/>
        <w:numPr>
          <w:ilvl w:val="0"/>
          <w:numId w:val="1"/>
        </w:numPr>
        <w:rPr>
          <w:sz w:val="32"/>
          <w:szCs w:val="32"/>
        </w:rPr>
      </w:pPr>
      <w:r>
        <w:rPr>
          <w:rFonts w:hint="cs"/>
          <w:sz w:val="32"/>
          <w:szCs w:val="32"/>
          <w:rtl/>
        </w:rPr>
        <w:t>النقر على تبويب أب</w:t>
      </w:r>
      <w:r w:rsidR="00B43F22">
        <w:rPr>
          <w:rFonts w:hint="cs"/>
          <w:sz w:val="32"/>
          <w:szCs w:val="32"/>
          <w:rtl/>
        </w:rPr>
        <w:t>ش</w:t>
      </w:r>
      <w:r>
        <w:rPr>
          <w:rFonts w:hint="cs"/>
          <w:sz w:val="32"/>
          <w:szCs w:val="32"/>
          <w:rtl/>
        </w:rPr>
        <w:t>ر للأفراد.</w:t>
      </w:r>
    </w:p>
    <w:p w14:paraId="0C508854" w14:textId="74F0E75F" w:rsidR="00987D6A" w:rsidRDefault="00987D6A" w:rsidP="00987D6A">
      <w:pPr>
        <w:pStyle w:val="ListParagraph"/>
        <w:numPr>
          <w:ilvl w:val="0"/>
          <w:numId w:val="1"/>
        </w:numPr>
        <w:rPr>
          <w:sz w:val="32"/>
          <w:szCs w:val="32"/>
        </w:rPr>
      </w:pPr>
      <w:r>
        <w:rPr>
          <w:rFonts w:hint="cs"/>
          <w:sz w:val="32"/>
          <w:szCs w:val="32"/>
          <w:rtl/>
        </w:rPr>
        <w:t>إتمام عملية تسجيل الدخول إلى المنصة من خلال كتابة البيانات المطلوبة لذلك بشكل صحيح.</w:t>
      </w:r>
    </w:p>
    <w:p w14:paraId="58E91521" w14:textId="019BDE7A" w:rsidR="00987D6A" w:rsidRDefault="00987D6A" w:rsidP="00987D6A">
      <w:pPr>
        <w:pStyle w:val="ListParagraph"/>
        <w:numPr>
          <w:ilvl w:val="0"/>
          <w:numId w:val="1"/>
        </w:numPr>
        <w:rPr>
          <w:sz w:val="32"/>
          <w:szCs w:val="32"/>
        </w:rPr>
      </w:pPr>
      <w:r>
        <w:rPr>
          <w:rFonts w:hint="cs"/>
          <w:sz w:val="32"/>
          <w:szCs w:val="32"/>
          <w:rtl/>
        </w:rPr>
        <w:t>الدخول إلى دليل خدمات الجوازات من دليل الخدمات الإلكترونية.</w:t>
      </w:r>
    </w:p>
    <w:p w14:paraId="53B291E9" w14:textId="5E404B3F" w:rsidR="00987D6A" w:rsidRDefault="00987D6A" w:rsidP="00987D6A">
      <w:pPr>
        <w:pStyle w:val="ListParagraph"/>
        <w:numPr>
          <w:ilvl w:val="0"/>
          <w:numId w:val="1"/>
        </w:numPr>
        <w:rPr>
          <w:sz w:val="32"/>
          <w:szCs w:val="32"/>
        </w:rPr>
      </w:pPr>
      <w:r>
        <w:rPr>
          <w:rFonts w:hint="cs"/>
          <w:sz w:val="32"/>
          <w:szCs w:val="32"/>
          <w:rtl/>
        </w:rPr>
        <w:t>النقر على خدمة الاستعلام عن الإقامة.</w:t>
      </w:r>
    </w:p>
    <w:p w14:paraId="6393939D" w14:textId="39A03A5C" w:rsidR="00987D6A" w:rsidRDefault="00987D6A" w:rsidP="00987D6A">
      <w:pPr>
        <w:pStyle w:val="ListParagraph"/>
        <w:numPr>
          <w:ilvl w:val="0"/>
          <w:numId w:val="1"/>
        </w:numPr>
        <w:rPr>
          <w:sz w:val="32"/>
          <w:szCs w:val="32"/>
        </w:rPr>
      </w:pPr>
      <w:r>
        <w:rPr>
          <w:rFonts w:hint="cs"/>
          <w:sz w:val="32"/>
          <w:szCs w:val="32"/>
          <w:rtl/>
        </w:rPr>
        <w:t>إتمام عملية الاستعلام من خلال إدخال البيانات المطلوبة لذلك بشكل صحيح.</w:t>
      </w:r>
    </w:p>
    <w:p w14:paraId="52EBB4F6" w14:textId="501E51DF" w:rsidR="00987D6A" w:rsidRDefault="00987D6A" w:rsidP="00987D6A">
      <w:pPr>
        <w:pStyle w:val="ListParagraph"/>
        <w:numPr>
          <w:ilvl w:val="0"/>
          <w:numId w:val="1"/>
        </w:numPr>
        <w:rPr>
          <w:sz w:val="32"/>
          <w:szCs w:val="32"/>
        </w:rPr>
      </w:pPr>
      <w:r>
        <w:rPr>
          <w:rFonts w:hint="cs"/>
          <w:sz w:val="32"/>
          <w:szCs w:val="32"/>
          <w:rtl/>
        </w:rPr>
        <w:t>النقر على استعلام لكي تتمكن من التعرف على المطلوب.</w:t>
      </w:r>
    </w:p>
    <w:p w14:paraId="3637AFC1" w14:textId="5FDC90DC" w:rsidR="00987D6A" w:rsidRDefault="00987D6A" w:rsidP="00987D6A">
      <w:pPr>
        <w:pStyle w:val="ListParagraph"/>
        <w:numPr>
          <w:ilvl w:val="0"/>
          <w:numId w:val="1"/>
        </w:numPr>
        <w:rPr>
          <w:sz w:val="32"/>
          <w:szCs w:val="32"/>
        </w:rPr>
      </w:pPr>
      <w:r>
        <w:rPr>
          <w:rFonts w:hint="cs"/>
          <w:sz w:val="32"/>
          <w:szCs w:val="32"/>
          <w:rtl/>
        </w:rPr>
        <w:t>يمكنك النقر على خيار الطباعة بعد إتمام عملية الاستعلام.</w:t>
      </w:r>
    </w:p>
    <w:p w14:paraId="2BAE431B" w14:textId="1EBFD0E2" w:rsidR="00987D6A" w:rsidRDefault="00987D6A" w:rsidP="00987D6A">
      <w:pPr>
        <w:rPr>
          <w:b/>
          <w:bCs/>
          <w:sz w:val="32"/>
          <w:szCs w:val="32"/>
          <w:rtl/>
        </w:rPr>
      </w:pPr>
      <w:r>
        <w:rPr>
          <w:rFonts w:hint="cs"/>
          <w:b/>
          <w:bCs/>
          <w:sz w:val="32"/>
          <w:szCs w:val="32"/>
          <w:rtl/>
        </w:rPr>
        <w:t>طريقة تجديد الإقامة من خلال منصة أبشر</w:t>
      </w:r>
    </w:p>
    <w:p w14:paraId="3FBD4013" w14:textId="1565A14C" w:rsidR="00987D6A" w:rsidRDefault="00987D6A" w:rsidP="00987D6A">
      <w:pPr>
        <w:rPr>
          <w:sz w:val="32"/>
          <w:szCs w:val="32"/>
          <w:rtl/>
        </w:rPr>
      </w:pPr>
      <w:r>
        <w:rPr>
          <w:rFonts w:hint="cs"/>
          <w:sz w:val="32"/>
          <w:szCs w:val="32"/>
          <w:rtl/>
        </w:rPr>
        <w:t>تتيح منصة أبشر خدمة تجديد الإقامة، يمكن التعرف عليها من خلال الخطوات التالية:</w:t>
      </w:r>
    </w:p>
    <w:p w14:paraId="76E9AB63" w14:textId="6DCA30AE" w:rsidR="00987D6A" w:rsidRDefault="00987D6A" w:rsidP="00987D6A">
      <w:pPr>
        <w:pStyle w:val="ListParagraph"/>
        <w:numPr>
          <w:ilvl w:val="0"/>
          <w:numId w:val="2"/>
        </w:numPr>
        <w:rPr>
          <w:sz w:val="32"/>
          <w:szCs w:val="32"/>
        </w:rPr>
      </w:pPr>
      <w:r>
        <w:rPr>
          <w:rFonts w:hint="cs"/>
          <w:sz w:val="32"/>
          <w:szCs w:val="32"/>
          <w:rtl/>
        </w:rPr>
        <w:t>الوصول بشكل مباشر إلى منصة أبشر "من هنا".</w:t>
      </w:r>
    </w:p>
    <w:p w14:paraId="00BA8750" w14:textId="4E691336" w:rsidR="00987D6A" w:rsidRDefault="00987D6A" w:rsidP="00987D6A">
      <w:pPr>
        <w:pStyle w:val="ListParagraph"/>
        <w:numPr>
          <w:ilvl w:val="0"/>
          <w:numId w:val="2"/>
        </w:numPr>
        <w:rPr>
          <w:sz w:val="32"/>
          <w:szCs w:val="32"/>
        </w:rPr>
      </w:pPr>
      <w:r>
        <w:rPr>
          <w:rFonts w:hint="cs"/>
          <w:sz w:val="32"/>
          <w:szCs w:val="32"/>
          <w:rtl/>
        </w:rPr>
        <w:t>القيام بالدخول إلى تبويب أبشر للأفراد.</w:t>
      </w:r>
    </w:p>
    <w:p w14:paraId="3012E93E" w14:textId="4F965D1A" w:rsidR="00987D6A" w:rsidRDefault="00987D6A" w:rsidP="00987D6A">
      <w:pPr>
        <w:pStyle w:val="ListParagraph"/>
        <w:numPr>
          <w:ilvl w:val="0"/>
          <w:numId w:val="2"/>
        </w:numPr>
        <w:rPr>
          <w:sz w:val="32"/>
          <w:szCs w:val="32"/>
        </w:rPr>
      </w:pPr>
      <w:r>
        <w:rPr>
          <w:rFonts w:hint="cs"/>
          <w:sz w:val="32"/>
          <w:szCs w:val="32"/>
          <w:rtl/>
        </w:rPr>
        <w:t>القيام بإتمام عملية تسجيل الدخول إلى المنصة عن طريق كتابة البيانات المطلوبة لذلك بشكل صحيح.</w:t>
      </w:r>
    </w:p>
    <w:p w14:paraId="567E8B0E" w14:textId="1D38823F" w:rsidR="00987D6A" w:rsidRDefault="00987D6A" w:rsidP="00987D6A">
      <w:pPr>
        <w:pStyle w:val="ListParagraph"/>
        <w:numPr>
          <w:ilvl w:val="0"/>
          <w:numId w:val="2"/>
        </w:numPr>
        <w:rPr>
          <w:sz w:val="32"/>
          <w:szCs w:val="32"/>
        </w:rPr>
      </w:pPr>
      <w:r>
        <w:rPr>
          <w:rFonts w:hint="cs"/>
          <w:sz w:val="32"/>
          <w:szCs w:val="32"/>
          <w:rtl/>
        </w:rPr>
        <w:t>الدخول إلى دليل الخدمات الإلكترونية، ومنها إلى خدمات المقيمين.</w:t>
      </w:r>
    </w:p>
    <w:p w14:paraId="1BE97A63" w14:textId="1C16A8C6" w:rsidR="00987D6A" w:rsidRDefault="00987D6A" w:rsidP="00987D6A">
      <w:pPr>
        <w:pStyle w:val="ListParagraph"/>
        <w:numPr>
          <w:ilvl w:val="0"/>
          <w:numId w:val="2"/>
        </w:numPr>
        <w:rPr>
          <w:sz w:val="32"/>
          <w:szCs w:val="32"/>
        </w:rPr>
      </w:pPr>
      <w:r>
        <w:rPr>
          <w:rFonts w:hint="cs"/>
          <w:sz w:val="32"/>
          <w:szCs w:val="32"/>
          <w:rtl/>
        </w:rPr>
        <w:t>الضغط على خدمة تجديد الإقامة.</w:t>
      </w:r>
    </w:p>
    <w:p w14:paraId="2C556589" w14:textId="2D979F39" w:rsidR="00987D6A" w:rsidRDefault="00987D6A" w:rsidP="00987D6A">
      <w:pPr>
        <w:pStyle w:val="ListParagraph"/>
        <w:numPr>
          <w:ilvl w:val="0"/>
          <w:numId w:val="2"/>
        </w:numPr>
        <w:rPr>
          <w:sz w:val="32"/>
          <w:szCs w:val="32"/>
        </w:rPr>
      </w:pPr>
      <w:r>
        <w:rPr>
          <w:rFonts w:hint="cs"/>
          <w:sz w:val="32"/>
          <w:szCs w:val="32"/>
          <w:rtl/>
        </w:rPr>
        <w:t>حدد العامل الذي تريد تجديد الإقامة له، مع النقر على تجديد.</w:t>
      </w:r>
    </w:p>
    <w:p w14:paraId="2CC422FA" w14:textId="69867D63" w:rsidR="00987D6A" w:rsidRDefault="00987D6A" w:rsidP="00987D6A">
      <w:pPr>
        <w:pStyle w:val="ListParagraph"/>
        <w:numPr>
          <w:ilvl w:val="0"/>
          <w:numId w:val="2"/>
        </w:numPr>
        <w:rPr>
          <w:sz w:val="32"/>
          <w:szCs w:val="32"/>
        </w:rPr>
      </w:pPr>
      <w:r>
        <w:rPr>
          <w:rFonts w:hint="cs"/>
          <w:sz w:val="32"/>
          <w:szCs w:val="32"/>
          <w:rtl/>
        </w:rPr>
        <w:t>إتمام تلك العملية من خلال إدخال كافة البيانات المطلوبة لذلك بشكل صحيح.</w:t>
      </w:r>
    </w:p>
    <w:p w14:paraId="67851E32" w14:textId="3AD544EC" w:rsidR="00987D6A" w:rsidRDefault="00987D6A" w:rsidP="00987D6A">
      <w:pPr>
        <w:pStyle w:val="ListParagraph"/>
        <w:numPr>
          <w:ilvl w:val="0"/>
          <w:numId w:val="2"/>
        </w:numPr>
        <w:rPr>
          <w:sz w:val="32"/>
          <w:szCs w:val="32"/>
        </w:rPr>
      </w:pPr>
      <w:r>
        <w:rPr>
          <w:rFonts w:hint="cs"/>
          <w:sz w:val="32"/>
          <w:szCs w:val="32"/>
          <w:rtl/>
        </w:rPr>
        <w:t>سدد الرسوم الخاصة بالخدمة، لكي تتم بنجاح.</w:t>
      </w:r>
    </w:p>
    <w:p w14:paraId="22C1DF23" w14:textId="3E3F2045" w:rsidR="00987D6A" w:rsidRDefault="00987D6A" w:rsidP="00987D6A">
      <w:pPr>
        <w:rPr>
          <w:b/>
          <w:bCs/>
          <w:sz w:val="32"/>
          <w:szCs w:val="32"/>
          <w:rtl/>
        </w:rPr>
      </w:pPr>
      <w:r>
        <w:rPr>
          <w:rFonts w:hint="cs"/>
          <w:b/>
          <w:bCs/>
          <w:sz w:val="32"/>
          <w:szCs w:val="32"/>
          <w:rtl/>
        </w:rPr>
        <w:t>شروط تجديد الإقامة في السعودية</w:t>
      </w:r>
    </w:p>
    <w:p w14:paraId="16C5CA2A" w14:textId="294D4BEF" w:rsidR="00987D6A" w:rsidRDefault="00987D6A" w:rsidP="00987D6A">
      <w:pPr>
        <w:rPr>
          <w:sz w:val="32"/>
          <w:szCs w:val="32"/>
          <w:rtl/>
        </w:rPr>
      </w:pPr>
      <w:r>
        <w:rPr>
          <w:rFonts w:hint="cs"/>
          <w:sz w:val="32"/>
          <w:szCs w:val="32"/>
          <w:rtl/>
        </w:rPr>
        <w:lastRenderedPageBreak/>
        <w:t>هناك عدد من الشروط التي يتم من خلالها تجديد الإقامة، يمكن التعرف عليها من خلال النقاط التالية:</w:t>
      </w:r>
    </w:p>
    <w:p w14:paraId="1566C673" w14:textId="659677C7" w:rsidR="00987D6A" w:rsidRDefault="00987D6A" w:rsidP="00987D6A">
      <w:pPr>
        <w:pStyle w:val="ListParagraph"/>
        <w:numPr>
          <w:ilvl w:val="0"/>
          <w:numId w:val="3"/>
        </w:numPr>
        <w:rPr>
          <w:sz w:val="32"/>
          <w:szCs w:val="32"/>
        </w:rPr>
      </w:pPr>
      <w:r>
        <w:rPr>
          <w:rFonts w:hint="cs"/>
          <w:sz w:val="32"/>
          <w:szCs w:val="32"/>
          <w:rtl/>
        </w:rPr>
        <w:t>وجود المستفيد من الخدمة داخل الأراضي السعودية.</w:t>
      </w:r>
    </w:p>
    <w:p w14:paraId="3A6591C8" w14:textId="33234B20" w:rsidR="00987D6A" w:rsidRDefault="00987D6A" w:rsidP="00987D6A">
      <w:pPr>
        <w:pStyle w:val="ListParagraph"/>
        <w:numPr>
          <w:ilvl w:val="0"/>
          <w:numId w:val="3"/>
        </w:numPr>
        <w:rPr>
          <w:sz w:val="32"/>
          <w:szCs w:val="32"/>
        </w:rPr>
      </w:pPr>
      <w:r>
        <w:rPr>
          <w:rFonts w:hint="cs"/>
          <w:sz w:val="32"/>
          <w:szCs w:val="32"/>
          <w:rtl/>
        </w:rPr>
        <w:t>سداد الرسوم والغرامات المتعلقة بالعملية.</w:t>
      </w:r>
    </w:p>
    <w:p w14:paraId="6C05D27B" w14:textId="70F053F5" w:rsidR="00987D6A" w:rsidRDefault="00987D6A" w:rsidP="00987D6A">
      <w:pPr>
        <w:pStyle w:val="ListParagraph"/>
        <w:numPr>
          <w:ilvl w:val="0"/>
          <w:numId w:val="3"/>
        </w:numPr>
        <w:rPr>
          <w:sz w:val="32"/>
          <w:szCs w:val="32"/>
        </w:rPr>
      </w:pPr>
      <w:r>
        <w:rPr>
          <w:rFonts w:hint="cs"/>
          <w:sz w:val="32"/>
          <w:szCs w:val="32"/>
          <w:rtl/>
        </w:rPr>
        <w:t>في حالة وجود غرامات مرورية يجب البدء في سدادها قبل البدء في التجديد.</w:t>
      </w:r>
    </w:p>
    <w:p w14:paraId="4ED1C421" w14:textId="3D3557A5" w:rsidR="00987D6A" w:rsidRDefault="001743D9" w:rsidP="00987D6A">
      <w:pPr>
        <w:pStyle w:val="ListParagraph"/>
        <w:numPr>
          <w:ilvl w:val="0"/>
          <w:numId w:val="3"/>
        </w:numPr>
        <w:rPr>
          <w:sz w:val="32"/>
          <w:szCs w:val="32"/>
        </w:rPr>
      </w:pPr>
      <w:r>
        <w:rPr>
          <w:rFonts w:hint="cs"/>
          <w:sz w:val="32"/>
          <w:szCs w:val="32"/>
          <w:rtl/>
        </w:rPr>
        <w:t>وجود بصمة وصورة للعامل لدى نظام الجوازات.</w:t>
      </w:r>
    </w:p>
    <w:p w14:paraId="42702497" w14:textId="7EC9211D" w:rsidR="001743D9" w:rsidRDefault="001743D9" w:rsidP="00987D6A">
      <w:pPr>
        <w:pStyle w:val="ListParagraph"/>
        <w:numPr>
          <w:ilvl w:val="0"/>
          <w:numId w:val="3"/>
        </w:numPr>
        <w:rPr>
          <w:sz w:val="32"/>
          <w:szCs w:val="32"/>
        </w:rPr>
      </w:pPr>
      <w:r>
        <w:rPr>
          <w:rFonts w:hint="cs"/>
          <w:sz w:val="32"/>
          <w:szCs w:val="32"/>
          <w:rtl/>
        </w:rPr>
        <w:t>وجود تأمين طبي ساري للعامل، مع إتمام عملية الكشف الطبي.</w:t>
      </w:r>
    </w:p>
    <w:p w14:paraId="050850CC" w14:textId="7B76FDC7" w:rsidR="001743D9" w:rsidRDefault="00B33295" w:rsidP="00987D6A">
      <w:pPr>
        <w:pStyle w:val="ListParagraph"/>
        <w:numPr>
          <w:ilvl w:val="0"/>
          <w:numId w:val="3"/>
        </w:numPr>
        <w:rPr>
          <w:sz w:val="32"/>
          <w:szCs w:val="32"/>
        </w:rPr>
      </w:pPr>
      <w:r>
        <w:rPr>
          <w:rFonts w:hint="cs"/>
          <w:sz w:val="32"/>
          <w:szCs w:val="32"/>
          <w:rtl/>
        </w:rPr>
        <w:t>الحصول على رخصة مزاولة المهنة لبعض الوظائف.</w:t>
      </w:r>
    </w:p>
    <w:p w14:paraId="1EF2C098" w14:textId="02EABC4E" w:rsidR="00B33295" w:rsidRDefault="00B33295" w:rsidP="00B33295">
      <w:pPr>
        <w:rPr>
          <w:sz w:val="32"/>
          <w:szCs w:val="32"/>
          <w:rtl/>
        </w:rPr>
      </w:pPr>
    </w:p>
    <w:p w14:paraId="0246B9A2" w14:textId="100158DD" w:rsidR="00B33295" w:rsidRDefault="00B33295" w:rsidP="00B33295">
      <w:pPr>
        <w:rPr>
          <w:sz w:val="32"/>
          <w:szCs w:val="32"/>
          <w:rtl/>
        </w:rPr>
      </w:pPr>
      <w:r>
        <w:rPr>
          <w:rFonts w:hint="cs"/>
          <w:sz w:val="32"/>
          <w:szCs w:val="32"/>
          <w:rtl/>
        </w:rPr>
        <w:t xml:space="preserve">تعتبر منصة أبشر هي الخيار الأهم الذي يتم من خلاله إتمام العديد من الخدمات الإلكترونية الهامة، والتي أصبحت من أهم الوسائل التي يمكن من خلالها </w:t>
      </w:r>
      <w:r w:rsidR="0083069B">
        <w:rPr>
          <w:rFonts w:hint="cs"/>
          <w:sz w:val="32"/>
          <w:szCs w:val="32"/>
          <w:rtl/>
        </w:rPr>
        <w:t>القيام بالعديد من المهام، والتي يأتي على رأسها الكثير من الخدمات الإلكترونية الخاصة بالمقيمين.</w:t>
      </w:r>
    </w:p>
    <w:bookmarkEnd w:id="0"/>
    <w:p w14:paraId="1EBAD839" w14:textId="77777777" w:rsidR="0083069B" w:rsidRPr="00B33295" w:rsidRDefault="0083069B" w:rsidP="00B33295">
      <w:pPr>
        <w:rPr>
          <w:sz w:val="32"/>
          <w:szCs w:val="32"/>
        </w:rPr>
      </w:pPr>
    </w:p>
    <w:sectPr w:rsidR="0083069B" w:rsidRPr="00B33295" w:rsidSect="007C00F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B7D35"/>
    <w:multiLevelType w:val="hybridMultilevel"/>
    <w:tmpl w:val="4CDE5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750B3"/>
    <w:multiLevelType w:val="hybridMultilevel"/>
    <w:tmpl w:val="517E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5F0782"/>
    <w:multiLevelType w:val="hybridMultilevel"/>
    <w:tmpl w:val="78909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578"/>
    <w:rsid w:val="001743D9"/>
    <w:rsid w:val="0076294F"/>
    <w:rsid w:val="007C00FE"/>
    <w:rsid w:val="007D4578"/>
    <w:rsid w:val="0083069B"/>
    <w:rsid w:val="00987D6A"/>
    <w:rsid w:val="00B33295"/>
    <w:rsid w:val="00B43F22"/>
    <w:rsid w:val="00C160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F3273"/>
  <w15:chartTrackingRefBased/>
  <w15:docId w15:val="{C2EAC284-32B4-4F36-B261-0970DF54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c:creator>
  <cp:keywords/>
  <dc:description/>
  <cp:lastModifiedBy>WS</cp:lastModifiedBy>
  <cp:revision>6</cp:revision>
  <dcterms:created xsi:type="dcterms:W3CDTF">2024-04-15T09:18:00Z</dcterms:created>
  <dcterms:modified xsi:type="dcterms:W3CDTF">2024-04-15T09:30:00Z</dcterms:modified>
</cp:coreProperties>
</file>