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9BE" w:rsidRDefault="005D3BE9" w:rsidP="000A79BE">
      <w:pPr>
        <w:jc w:val="center"/>
        <w:rPr>
          <w:b/>
          <w:bCs/>
          <w:sz w:val="28"/>
          <w:szCs w:val="28"/>
          <w:rtl/>
          <w:lang w:bidi="ar-EG"/>
        </w:rPr>
      </w:pPr>
      <w:r w:rsidRPr="005D3BE9">
        <w:rPr>
          <w:rFonts w:cs="Arial" w:hint="cs"/>
          <w:b/>
          <w:bCs/>
          <w:sz w:val="28"/>
          <w:szCs w:val="28"/>
          <w:rtl/>
          <w:lang w:bidi="ar-EG"/>
        </w:rPr>
        <w:t>كم</w:t>
      </w:r>
      <w:r w:rsidRPr="005D3BE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D3BE9">
        <w:rPr>
          <w:rFonts w:cs="Arial" w:hint="cs"/>
          <w:b/>
          <w:bCs/>
          <w:sz w:val="28"/>
          <w:szCs w:val="28"/>
          <w:rtl/>
          <w:lang w:bidi="ar-EG"/>
        </w:rPr>
        <w:t>رواتب</w:t>
      </w:r>
      <w:r w:rsidRPr="005D3BE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D3BE9">
        <w:rPr>
          <w:rFonts w:cs="Arial" w:hint="cs"/>
          <w:b/>
          <w:bCs/>
          <w:sz w:val="28"/>
          <w:szCs w:val="28"/>
          <w:rtl/>
          <w:lang w:bidi="ar-EG"/>
        </w:rPr>
        <w:t>موظفين</w:t>
      </w:r>
      <w:r w:rsidRPr="005D3BE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D3BE9">
        <w:rPr>
          <w:rFonts w:cs="Arial" w:hint="cs"/>
          <w:b/>
          <w:bCs/>
          <w:sz w:val="28"/>
          <w:szCs w:val="28"/>
          <w:rtl/>
          <w:lang w:bidi="ar-EG"/>
        </w:rPr>
        <w:t>هيئة</w:t>
      </w:r>
      <w:r w:rsidRPr="005D3BE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D3BE9">
        <w:rPr>
          <w:rFonts w:cs="Arial" w:hint="cs"/>
          <w:b/>
          <w:bCs/>
          <w:sz w:val="28"/>
          <w:szCs w:val="28"/>
          <w:rtl/>
          <w:lang w:bidi="ar-EG"/>
        </w:rPr>
        <w:t>الزكاة</w:t>
      </w:r>
      <w:r w:rsidRPr="005D3BE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D3BE9">
        <w:rPr>
          <w:rFonts w:cs="Arial" w:hint="cs"/>
          <w:b/>
          <w:bCs/>
          <w:sz w:val="28"/>
          <w:szCs w:val="28"/>
          <w:rtl/>
          <w:lang w:bidi="ar-EG"/>
        </w:rPr>
        <w:t>والضريبة</w:t>
      </w:r>
      <w:r w:rsidRPr="005D3BE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D3BE9">
        <w:rPr>
          <w:rFonts w:cs="Arial" w:hint="cs"/>
          <w:b/>
          <w:bCs/>
          <w:sz w:val="28"/>
          <w:szCs w:val="28"/>
          <w:rtl/>
          <w:lang w:bidi="ar-EG"/>
        </w:rPr>
        <w:t>والجمارك؟</w:t>
      </w:r>
      <w:r w:rsidRPr="005D3BE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D3BE9">
        <w:rPr>
          <w:rFonts w:cs="Arial" w:hint="cs"/>
          <w:b/>
          <w:bCs/>
          <w:sz w:val="28"/>
          <w:szCs w:val="28"/>
          <w:rtl/>
          <w:lang w:bidi="ar-EG"/>
        </w:rPr>
        <w:t>وما</w:t>
      </w:r>
      <w:r w:rsidRPr="005D3BE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D3BE9">
        <w:rPr>
          <w:rFonts w:cs="Arial" w:hint="cs"/>
          <w:b/>
          <w:bCs/>
          <w:sz w:val="28"/>
          <w:szCs w:val="28"/>
          <w:rtl/>
          <w:lang w:bidi="ar-EG"/>
        </w:rPr>
        <w:t>هي</w:t>
      </w:r>
      <w:r w:rsidRPr="005D3BE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D3BE9">
        <w:rPr>
          <w:rFonts w:cs="Arial" w:hint="cs"/>
          <w:b/>
          <w:bCs/>
          <w:sz w:val="28"/>
          <w:szCs w:val="28"/>
          <w:rtl/>
          <w:lang w:bidi="ar-EG"/>
        </w:rPr>
        <w:t>شروط</w:t>
      </w:r>
      <w:r w:rsidRPr="005D3BE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D3BE9">
        <w:rPr>
          <w:rFonts w:cs="Arial" w:hint="cs"/>
          <w:b/>
          <w:bCs/>
          <w:sz w:val="28"/>
          <w:szCs w:val="28"/>
          <w:rtl/>
          <w:lang w:bidi="ar-EG"/>
        </w:rPr>
        <w:t>الالتحاق</w:t>
      </w:r>
      <w:r w:rsidRPr="005D3BE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D3BE9">
        <w:rPr>
          <w:rFonts w:cs="Arial" w:hint="cs"/>
          <w:b/>
          <w:bCs/>
          <w:sz w:val="28"/>
          <w:szCs w:val="28"/>
          <w:rtl/>
          <w:lang w:bidi="ar-EG"/>
        </w:rPr>
        <w:t>بهذه</w:t>
      </w:r>
      <w:r w:rsidRPr="005D3BE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D3BE9">
        <w:rPr>
          <w:rFonts w:cs="Arial" w:hint="cs"/>
          <w:b/>
          <w:bCs/>
          <w:sz w:val="28"/>
          <w:szCs w:val="28"/>
          <w:rtl/>
          <w:lang w:bidi="ar-EG"/>
        </w:rPr>
        <w:t>الوظائف</w:t>
      </w:r>
    </w:p>
    <w:p w:rsidR="00FB47C1" w:rsidRPr="00AE62B4" w:rsidRDefault="00FB47C1" w:rsidP="00BB124A">
      <w:pPr>
        <w:rPr>
          <w:sz w:val="28"/>
          <w:szCs w:val="28"/>
          <w:rtl/>
          <w:lang w:bidi="ar-EG"/>
        </w:rPr>
      </w:pPr>
      <w:r w:rsidRPr="00AE62B4">
        <w:rPr>
          <w:rFonts w:hint="cs"/>
          <w:sz w:val="28"/>
          <w:szCs w:val="28"/>
          <w:rtl/>
          <w:lang w:bidi="ar-EG"/>
        </w:rPr>
        <w:t xml:space="preserve">الكثير من الراغبين في التقدم للوظائف الشاغرة يتساءلون </w:t>
      </w:r>
      <w:r w:rsidRPr="00AE62B4">
        <w:rPr>
          <w:rFonts w:cs="Arial" w:hint="cs"/>
          <w:sz w:val="28"/>
          <w:szCs w:val="28"/>
          <w:rtl/>
          <w:lang w:bidi="ar-EG"/>
        </w:rPr>
        <w:t>كم</w:t>
      </w:r>
      <w:r w:rsidRPr="00AE62B4">
        <w:rPr>
          <w:rFonts w:cs="Arial"/>
          <w:sz w:val="28"/>
          <w:szCs w:val="28"/>
          <w:rtl/>
          <w:lang w:bidi="ar-EG"/>
        </w:rPr>
        <w:t xml:space="preserve"> </w:t>
      </w:r>
      <w:r w:rsidRPr="00AE62B4">
        <w:rPr>
          <w:rFonts w:cs="Arial" w:hint="cs"/>
          <w:sz w:val="28"/>
          <w:szCs w:val="28"/>
          <w:rtl/>
          <w:lang w:bidi="ar-EG"/>
        </w:rPr>
        <w:t>رواتب</w:t>
      </w:r>
      <w:r w:rsidRPr="00AE62B4">
        <w:rPr>
          <w:rFonts w:cs="Arial"/>
          <w:sz w:val="28"/>
          <w:szCs w:val="28"/>
          <w:rtl/>
          <w:lang w:bidi="ar-EG"/>
        </w:rPr>
        <w:t xml:space="preserve"> </w:t>
      </w:r>
      <w:r w:rsidRPr="00AE62B4">
        <w:rPr>
          <w:rFonts w:cs="Arial" w:hint="cs"/>
          <w:sz w:val="28"/>
          <w:szCs w:val="28"/>
          <w:rtl/>
          <w:lang w:bidi="ar-EG"/>
        </w:rPr>
        <w:t>موظفي</w:t>
      </w:r>
      <w:bookmarkStart w:id="0" w:name="_GoBack"/>
      <w:bookmarkEnd w:id="0"/>
      <w:r w:rsidRPr="00AE62B4">
        <w:rPr>
          <w:rFonts w:cs="Arial"/>
          <w:sz w:val="28"/>
          <w:szCs w:val="28"/>
          <w:rtl/>
          <w:lang w:bidi="ar-EG"/>
        </w:rPr>
        <w:t xml:space="preserve"> </w:t>
      </w:r>
      <w:r w:rsidRPr="00AE62B4">
        <w:rPr>
          <w:rFonts w:cs="Arial" w:hint="cs"/>
          <w:sz w:val="28"/>
          <w:szCs w:val="28"/>
          <w:rtl/>
          <w:lang w:bidi="ar-EG"/>
        </w:rPr>
        <w:t>هيئة</w:t>
      </w:r>
      <w:r w:rsidRPr="00AE62B4">
        <w:rPr>
          <w:rFonts w:cs="Arial"/>
          <w:sz w:val="28"/>
          <w:szCs w:val="28"/>
          <w:rtl/>
          <w:lang w:bidi="ar-EG"/>
        </w:rPr>
        <w:t xml:space="preserve"> </w:t>
      </w:r>
      <w:r w:rsidRPr="00AE62B4">
        <w:rPr>
          <w:rFonts w:cs="Arial" w:hint="cs"/>
          <w:sz w:val="28"/>
          <w:szCs w:val="28"/>
          <w:rtl/>
          <w:lang w:bidi="ar-EG"/>
        </w:rPr>
        <w:t>الزكاة</w:t>
      </w:r>
      <w:r w:rsidRPr="00AE62B4">
        <w:rPr>
          <w:rFonts w:cs="Arial"/>
          <w:sz w:val="28"/>
          <w:szCs w:val="28"/>
          <w:rtl/>
          <w:lang w:bidi="ar-EG"/>
        </w:rPr>
        <w:t xml:space="preserve"> </w:t>
      </w:r>
      <w:r w:rsidRPr="00AE62B4">
        <w:rPr>
          <w:rFonts w:cs="Arial" w:hint="cs"/>
          <w:sz w:val="28"/>
          <w:szCs w:val="28"/>
          <w:rtl/>
          <w:lang w:bidi="ar-EG"/>
        </w:rPr>
        <w:t>والضريبة</w:t>
      </w:r>
      <w:r w:rsidRPr="00AE62B4">
        <w:rPr>
          <w:rFonts w:cs="Arial"/>
          <w:sz w:val="28"/>
          <w:szCs w:val="28"/>
          <w:rtl/>
          <w:lang w:bidi="ar-EG"/>
        </w:rPr>
        <w:t xml:space="preserve"> </w:t>
      </w:r>
      <w:r w:rsidRPr="00AE62B4">
        <w:rPr>
          <w:rFonts w:cs="Arial" w:hint="cs"/>
          <w:sz w:val="28"/>
          <w:szCs w:val="28"/>
          <w:rtl/>
          <w:lang w:bidi="ar-EG"/>
        </w:rPr>
        <w:t>والجمارك</w:t>
      </w:r>
      <w:r w:rsidRPr="00AE62B4">
        <w:rPr>
          <w:rFonts w:hint="cs"/>
          <w:sz w:val="28"/>
          <w:szCs w:val="28"/>
          <w:rtl/>
          <w:lang w:bidi="ar-EG"/>
        </w:rPr>
        <w:t xml:space="preserve">، </w:t>
      </w:r>
      <w:r w:rsidRPr="00AE62B4">
        <w:rPr>
          <w:rFonts w:cs="Arial" w:hint="cs"/>
          <w:sz w:val="28"/>
          <w:szCs w:val="28"/>
          <w:rtl/>
          <w:lang w:bidi="ar-EG"/>
        </w:rPr>
        <w:t>وما</w:t>
      </w:r>
      <w:r w:rsidRPr="00AE62B4">
        <w:rPr>
          <w:rFonts w:cs="Arial"/>
          <w:sz w:val="28"/>
          <w:szCs w:val="28"/>
          <w:rtl/>
          <w:lang w:bidi="ar-EG"/>
        </w:rPr>
        <w:t xml:space="preserve"> </w:t>
      </w:r>
      <w:r w:rsidRPr="00AE62B4">
        <w:rPr>
          <w:rFonts w:cs="Arial" w:hint="cs"/>
          <w:sz w:val="28"/>
          <w:szCs w:val="28"/>
          <w:rtl/>
          <w:lang w:bidi="ar-EG"/>
        </w:rPr>
        <w:t>هي</w:t>
      </w:r>
      <w:r w:rsidRPr="00AE62B4">
        <w:rPr>
          <w:rFonts w:cs="Arial"/>
          <w:sz w:val="28"/>
          <w:szCs w:val="28"/>
          <w:rtl/>
          <w:lang w:bidi="ar-EG"/>
        </w:rPr>
        <w:t xml:space="preserve"> </w:t>
      </w:r>
      <w:r w:rsidRPr="00AE62B4">
        <w:rPr>
          <w:rFonts w:cs="Arial" w:hint="cs"/>
          <w:sz w:val="28"/>
          <w:szCs w:val="28"/>
          <w:rtl/>
          <w:lang w:bidi="ar-EG"/>
        </w:rPr>
        <w:t>شروط</w:t>
      </w:r>
      <w:r w:rsidRPr="00AE62B4">
        <w:rPr>
          <w:rFonts w:cs="Arial"/>
          <w:sz w:val="28"/>
          <w:szCs w:val="28"/>
          <w:rtl/>
          <w:lang w:bidi="ar-EG"/>
        </w:rPr>
        <w:t xml:space="preserve"> </w:t>
      </w:r>
      <w:r w:rsidRPr="00AE62B4">
        <w:rPr>
          <w:rFonts w:cs="Arial" w:hint="cs"/>
          <w:sz w:val="28"/>
          <w:szCs w:val="28"/>
          <w:rtl/>
          <w:lang w:bidi="ar-EG"/>
        </w:rPr>
        <w:t>الالتحاق</w:t>
      </w:r>
      <w:r w:rsidRPr="00AE62B4">
        <w:rPr>
          <w:rFonts w:cs="Arial"/>
          <w:sz w:val="28"/>
          <w:szCs w:val="28"/>
          <w:rtl/>
          <w:lang w:bidi="ar-EG"/>
        </w:rPr>
        <w:t xml:space="preserve"> </w:t>
      </w:r>
      <w:r w:rsidRPr="00AE62B4">
        <w:rPr>
          <w:rFonts w:cs="Arial" w:hint="cs"/>
          <w:sz w:val="28"/>
          <w:szCs w:val="28"/>
          <w:rtl/>
          <w:lang w:bidi="ar-EG"/>
        </w:rPr>
        <w:t>بهذه</w:t>
      </w:r>
      <w:r w:rsidRPr="00AE62B4">
        <w:rPr>
          <w:rFonts w:cs="Arial"/>
          <w:sz w:val="28"/>
          <w:szCs w:val="28"/>
          <w:rtl/>
          <w:lang w:bidi="ar-EG"/>
        </w:rPr>
        <w:t xml:space="preserve"> </w:t>
      </w:r>
      <w:r w:rsidRPr="00AE62B4">
        <w:rPr>
          <w:rFonts w:cs="Arial" w:hint="cs"/>
          <w:sz w:val="28"/>
          <w:szCs w:val="28"/>
          <w:rtl/>
          <w:lang w:bidi="ar-EG"/>
        </w:rPr>
        <w:t>الوظائف</w:t>
      </w:r>
      <w:r w:rsidR="00AE62B4" w:rsidRPr="00AE62B4">
        <w:rPr>
          <w:rFonts w:hint="cs"/>
          <w:sz w:val="28"/>
          <w:szCs w:val="28"/>
          <w:rtl/>
          <w:lang w:bidi="ar-EG"/>
        </w:rPr>
        <w:t>؛</w:t>
      </w:r>
      <w:r w:rsidR="00AE62B4">
        <w:rPr>
          <w:rFonts w:hint="cs"/>
          <w:sz w:val="28"/>
          <w:szCs w:val="28"/>
          <w:rtl/>
          <w:lang w:bidi="ar-EG"/>
        </w:rPr>
        <w:t xml:space="preserve"> حيث أن الهيشة قد أعلنت عن حاجتها لعدد من الموظفين من أصحاب المؤهلات العليا، وقامت بتحديد التخصصات المطلوبة؛</w:t>
      </w:r>
      <w:r w:rsidR="00AE62B4" w:rsidRPr="00AE62B4">
        <w:rPr>
          <w:rFonts w:hint="cs"/>
          <w:sz w:val="28"/>
          <w:szCs w:val="28"/>
          <w:rtl/>
          <w:lang w:bidi="ar-EG"/>
        </w:rPr>
        <w:t xml:space="preserve"> لذلك نعرض من خلال موقع لحظات نيوز سلم الرواتب الخاص بهيئة الزكاة والضريبة والجمارك في المملكة العربية السعودية.</w:t>
      </w:r>
    </w:p>
    <w:p w:rsidR="007C13AA" w:rsidRDefault="00636285" w:rsidP="007C13AA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رواتب هيئة الزكاة والضريبة والجمارك بالسعودية</w:t>
      </w:r>
    </w:p>
    <w:p w:rsidR="00035308" w:rsidRPr="007C13AA" w:rsidRDefault="007C13AA" w:rsidP="00035308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يرغب المتقدمون للالتحاق بوظائف هيئة الزكاة والضريب</w:t>
      </w:r>
      <w:r w:rsidR="00BB124A">
        <w:rPr>
          <w:rFonts w:hint="cs"/>
          <w:sz w:val="28"/>
          <w:szCs w:val="28"/>
          <w:rtl/>
          <w:lang w:bidi="ar-EG"/>
        </w:rPr>
        <w:t>ة</w:t>
      </w:r>
      <w:r>
        <w:rPr>
          <w:rFonts w:hint="cs"/>
          <w:sz w:val="28"/>
          <w:szCs w:val="28"/>
          <w:rtl/>
          <w:lang w:bidi="ar-EG"/>
        </w:rPr>
        <w:t xml:space="preserve"> والجمارك بالمملكة العربية السعودية في الاطلاع على قيمة الراتب الذي سيتم الحصول عليه نظير العمل، وفيما يلي سلم رواتب الهيئة:</w:t>
      </w:r>
      <w:r w:rsidR="00035308">
        <w:rPr>
          <w:sz w:val="28"/>
          <w:szCs w:val="28"/>
          <w:rtl/>
          <w:lang w:bidi="ar-EG"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29"/>
        <w:gridCol w:w="1692"/>
        <w:gridCol w:w="1674"/>
        <w:gridCol w:w="1670"/>
        <w:gridCol w:w="1531"/>
      </w:tblGrid>
      <w:tr w:rsidR="00035308" w:rsidTr="00035308">
        <w:tc>
          <w:tcPr>
            <w:tcW w:w="1729" w:type="dxa"/>
          </w:tcPr>
          <w:p w:rsidR="00035308" w:rsidRPr="00035308" w:rsidRDefault="00035308" w:rsidP="00035308">
            <w:pPr>
              <w:tabs>
                <w:tab w:val="left" w:pos="1211"/>
                <w:tab w:val="left" w:pos="3011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3530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المرتبة</w:t>
            </w:r>
          </w:p>
          <w:p w:rsidR="00035308" w:rsidRPr="00035308" w:rsidRDefault="00035308" w:rsidP="00035308">
            <w:pPr>
              <w:tabs>
                <w:tab w:val="left" w:pos="1211"/>
                <w:tab w:val="left" w:pos="3011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3530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/الدرجة</w:t>
            </w:r>
          </w:p>
        </w:tc>
        <w:tc>
          <w:tcPr>
            <w:tcW w:w="1692" w:type="dxa"/>
          </w:tcPr>
          <w:p w:rsidR="00035308" w:rsidRPr="00035308" w:rsidRDefault="00035308" w:rsidP="00035308">
            <w:pPr>
              <w:tabs>
                <w:tab w:val="left" w:pos="1211"/>
                <w:tab w:val="left" w:pos="3011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3530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الأولى</w:t>
            </w:r>
          </w:p>
        </w:tc>
        <w:tc>
          <w:tcPr>
            <w:tcW w:w="1674" w:type="dxa"/>
          </w:tcPr>
          <w:p w:rsidR="00035308" w:rsidRPr="00035308" w:rsidRDefault="00035308" w:rsidP="00035308">
            <w:pPr>
              <w:tabs>
                <w:tab w:val="left" w:pos="1211"/>
                <w:tab w:val="left" w:pos="3011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3530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الثانية</w:t>
            </w:r>
          </w:p>
        </w:tc>
        <w:tc>
          <w:tcPr>
            <w:tcW w:w="1670" w:type="dxa"/>
          </w:tcPr>
          <w:p w:rsidR="00035308" w:rsidRPr="00035308" w:rsidRDefault="00035308" w:rsidP="00035308">
            <w:pPr>
              <w:tabs>
                <w:tab w:val="left" w:pos="1211"/>
                <w:tab w:val="left" w:pos="3011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3530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الثالثة</w:t>
            </w:r>
          </w:p>
        </w:tc>
        <w:tc>
          <w:tcPr>
            <w:tcW w:w="1531" w:type="dxa"/>
          </w:tcPr>
          <w:p w:rsidR="00035308" w:rsidRPr="00035308" w:rsidRDefault="00035308" w:rsidP="00035308">
            <w:pPr>
              <w:tabs>
                <w:tab w:val="left" w:pos="1211"/>
                <w:tab w:val="left" w:pos="3011"/>
              </w:tabs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3530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الرابعة</w:t>
            </w:r>
          </w:p>
        </w:tc>
      </w:tr>
      <w:tr w:rsidR="00035308" w:rsidTr="00035308">
        <w:tc>
          <w:tcPr>
            <w:tcW w:w="1729" w:type="dxa"/>
          </w:tcPr>
          <w:p w:rsidR="00035308" w:rsidRPr="00035308" w:rsidRDefault="00035308" w:rsidP="00035308">
            <w:pPr>
              <w:tabs>
                <w:tab w:val="left" w:pos="1211"/>
                <w:tab w:val="left" w:pos="3011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3530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الأولى  </w:t>
            </w:r>
          </w:p>
        </w:tc>
        <w:tc>
          <w:tcPr>
            <w:tcW w:w="1692" w:type="dxa"/>
          </w:tcPr>
          <w:p w:rsidR="00035308" w:rsidRDefault="00035308" w:rsidP="00035308">
            <w:pPr>
              <w:tabs>
                <w:tab w:val="left" w:pos="1211"/>
                <w:tab w:val="left" w:pos="3011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3000</w:t>
            </w:r>
          </w:p>
        </w:tc>
        <w:tc>
          <w:tcPr>
            <w:tcW w:w="1674" w:type="dxa"/>
          </w:tcPr>
          <w:p w:rsidR="00035308" w:rsidRDefault="00035308" w:rsidP="00035308">
            <w:pPr>
              <w:tabs>
                <w:tab w:val="left" w:pos="1211"/>
                <w:tab w:val="left" w:pos="3011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3135</w:t>
            </w:r>
          </w:p>
        </w:tc>
        <w:tc>
          <w:tcPr>
            <w:tcW w:w="1670" w:type="dxa"/>
          </w:tcPr>
          <w:p w:rsidR="00035308" w:rsidRDefault="00035308" w:rsidP="00035308">
            <w:pPr>
              <w:tabs>
                <w:tab w:val="left" w:pos="1211"/>
                <w:tab w:val="left" w:pos="3011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3270</w:t>
            </w:r>
          </w:p>
        </w:tc>
        <w:tc>
          <w:tcPr>
            <w:tcW w:w="1531" w:type="dxa"/>
          </w:tcPr>
          <w:p w:rsidR="00035308" w:rsidRDefault="00035308" w:rsidP="00035308">
            <w:pPr>
              <w:tabs>
                <w:tab w:val="left" w:pos="1211"/>
                <w:tab w:val="left" w:pos="3011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3405</w:t>
            </w:r>
          </w:p>
        </w:tc>
      </w:tr>
      <w:tr w:rsidR="00035308" w:rsidTr="00035308">
        <w:tc>
          <w:tcPr>
            <w:tcW w:w="1729" w:type="dxa"/>
          </w:tcPr>
          <w:p w:rsidR="00035308" w:rsidRPr="00035308" w:rsidRDefault="00035308" w:rsidP="00035308">
            <w:pPr>
              <w:tabs>
                <w:tab w:val="left" w:pos="1211"/>
                <w:tab w:val="left" w:pos="3011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3530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الثانية</w:t>
            </w:r>
          </w:p>
        </w:tc>
        <w:tc>
          <w:tcPr>
            <w:tcW w:w="1692" w:type="dxa"/>
          </w:tcPr>
          <w:p w:rsidR="00035308" w:rsidRDefault="00035308" w:rsidP="00035308">
            <w:pPr>
              <w:tabs>
                <w:tab w:val="left" w:pos="1211"/>
                <w:tab w:val="left" w:pos="3011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3430</w:t>
            </w:r>
          </w:p>
        </w:tc>
        <w:tc>
          <w:tcPr>
            <w:tcW w:w="1674" w:type="dxa"/>
          </w:tcPr>
          <w:p w:rsidR="00035308" w:rsidRDefault="00035308" w:rsidP="00035308">
            <w:pPr>
              <w:tabs>
                <w:tab w:val="left" w:pos="1211"/>
                <w:tab w:val="left" w:pos="3011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3595</w:t>
            </w:r>
          </w:p>
        </w:tc>
        <w:tc>
          <w:tcPr>
            <w:tcW w:w="1670" w:type="dxa"/>
          </w:tcPr>
          <w:p w:rsidR="00035308" w:rsidRDefault="00035308" w:rsidP="00035308">
            <w:pPr>
              <w:tabs>
                <w:tab w:val="left" w:pos="1211"/>
                <w:tab w:val="left" w:pos="3011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3760</w:t>
            </w:r>
          </w:p>
        </w:tc>
        <w:tc>
          <w:tcPr>
            <w:tcW w:w="1531" w:type="dxa"/>
          </w:tcPr>
          <w:p w:rsidR="00035308" w:rsidRDefault="00035308" w:rsidP="00035308">
            <w:pPr>
              <w:tabs>
                <w:tab w:val="left" w:pos="1211"/>
                <w:tab w:val="left" w:pos="3011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3925</w:t>
            </w:r>
          </w:p>
        </w:tc>
      </w:tr>
      <w:tr w:rsidR="00035308" w:rsidTr="00035308">
        <w:tc>
          <w:tcPr>
            <w:tcW w:w="1729" w:type="dxa"/>
          </w:tcPr>
          <w:p w:rsidR="00035308" w:rsidRPr="00035308" w:rsidRDefault="00035308" w:rsidP="00035308">
            <w:pPr>
              <w:tabs>
                <w:tab w:val="left" w:pos="1211"/>
                <w:tab w:val="left" w:pos="3011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3530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الثالثة</w:t>
            </w:r>
          </w:p>
        </w:tc>
        <w:tc>
          <w:tcPr>
            <w:tcW w:w="1692" w:type="dxa"/>
          </w:tcPr>
          <w:p w:rsidR="00035308" w:rsidRDefault="00035308" w:rsidP="00035308">
            <w:pPr>
              <w:tabs>
                <w:tab w:val="left" w:pos="1211"/>
                <w:tab w:val="left" w:pos="3011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3945</w:t>
            </w:r>
          </w:p>
        </w:tc>
        <w:tc>
          <w:tcPr>
            <w:tcW w:w="1674" w:type="dxa"/>
          </w:tcPr>
          <w:p w:rsidR="00035308" w:rsidRDefault="00035308" w:rsidP="00035308">
            <w:pPr>
              <w:tabs>
                <w:tab w:val="left" w:pos="1211"/>
                <w:tab w:val="left" w:pos="3011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4135</w:t>
            </w:r>
          </w:p>
        </w:tc>
        <w:tc>
          <w:tcPr>
            <w:tcW w:w="1670" w:type="dxa"/>
          </w:tcPr>
          <w:p w:rsidR="00035308" w:rsidRDefault="00035308" w:rsidP="00035308">
            <w:pPr>
              <w:tabs>
                <w:tab w:val="left" w:pos="1211"/>
                <w:tab w:val="left" w:pos="3011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4325</w:t>
            </w:r>
          </w:p>
        </w:tc>
        <w:tc>
          <w:tcPr>
            <w:tcW w:w="1531" w:type="dxa"/>
          </w:tcPr>
          <w:p w:rsidR="00035308" w:rsidRDefault="00035308" w:rsidP="00035308">
            <w:pPr>
              <w:tabs>
                <w:tab w:val="left" w:pos="1211"/>
                <w:tab w:val="left" w:pos="3011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4515</w:t>
            </w:r>
          </w:p>
        </w:tc>
      </w:tr>
      <w:tr w:rsidR="00035308" w:rsidTr="00035308">
        <w:tc>
          <w:tcPr>
            <w:tcW w:w="1729" w:type="dxa"/>
          </w:tcPr>
          <w:p w:rsidR="00035308" w:rsidRPr="00035308" w:rsidRDefault="00035308" w:rsidP="00035308">
            <w:pPr>
              <w:tabs>
                <w:tab w:val="left" w:pos="1211"/>
                <w:tab w:val="left" w:pos="3011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3530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الرابعة</w:t>
            </w:r>
          </w:p>
        </w:tc>
        <w:tc>
          <w:tcPr>
            <w:tcW w:w="1692" w:type="dxa"/>
          </w:tcPr>
          <w:p w:rsidR="00035308" w:rsidRDefault="00035308" w:rsidP="00035308">
            <w:pPr>
              <w:tabs>
                <w:tab w:val="left" w:pos="1211"/>
                <w:tab w:val="left" w:pos="3011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4530</w:t>
            </w:r>
          </w:p>
        </w:tc>
        <w:tc>
          <w:tcPr>
            <w:tcW w:w="1674" w:type="dxa"/>
          </w:tcPr>
          <w:p w:rsidR="00035308" w:rsidRDefault="00035308" w:rsidP="00035308">
            <w:pPr>
              <w:tabs>
                <w:tab w:val="left" w:pos="1211"/>
                <w:tab w:val="left" w:pos="3011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4760</w:t>
            </w:r>
          </w:p>
        </w:tc>
        <w:tc>
          <w:tcPr>
            <w:tcW w:w="1670" w:type="dxa"/>
          </w:tcPr>
          <w:p w:rsidR="00035308" w:rsidRDefault="00035308" w:rsidP="00035308">
            <w:pPr>
              <w:tabs>
                <w:tab w:val="left" w:pos="1211"/>
                <w:tab w:val="left" w:pos="3011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4990</w:t>
            </w:r>
          </w:p>
        </w:tc>
        <w:tc>
          <w:tcPr>
            <w:tcW w:w="1531" w:type="dxa"/>
          </w:tcPr>
          <w:p w:rsidR="00035308" w:rsidRDefault="00035308" w:rsidP="00035308">
            <w:pPr>
              <w:tabs>
                <w:tab w:val="left" w:pos="1211"/>
                <w:tab w:val="left" w:pos="3011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5220</w:t>
            </w:r>
          </w:p>
        </w:tc>
      </w:tr>
      <w:tr w:rsidR="00035308" w:rsidTr="00035308">
        <w:tc>
          <w:tcPr>
            <w:tcW w:w="1729" w:type="dxa"/>
          </w:tcPr>
          <w:p w:rsidR="00035308" w:rsidRPr="00035308" w:rsidRDefault="00035308" w:rsidP="00035308">
            <w:pPr>
              <w:tabs>
                <w:tab w:val="left" w:pos="1211"/>
                <w:tab w:val="left" w:pos="3011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3530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الخامسة</w:t>
            </w:r>
          </w:p>
        </w:tc>
        <w:tc>
          <w:tcPr>
            <w:tcW w:w="1692" w:type="dxa"/>
          </w:tcPr>
          <w:p w:rsidR="00035308" w:rsidRDefault="00035308" w:rsidP="00035308">
            <w:pPr>
              <w:tabs>
                <w:tab w:val="left" w:pos="1211"/>
                <w:tab w:val="left" w:pos="3011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5240</w:t>
            </w:r>
          </w:p>
        </w:tc>
        <w:tc>
          <w:tcPr>
            <w:tcW w:w="1674" w:type="dxa"/>
          </w:tcPr>
          <w:p w:rsidR="00035308" w:rsidRDefault="00035308" w:rsidP="00035308">
            <w:pPr>
              <w:tabs>
                <w:tab w:val="left" w:pos="1211"/>
                <w:tab w:val="left" w:pos="3011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5505</w:t>
            </w:r>
          </w:p>
        </w:tc>
        <w:tc>
          <w:tcPr>
            <w:tcW w:w="1670" w:type="dxa"/>
          </w:tcPr>
          <w:p w:rsidR="00035308" w:rsidRDefault="00035308" w:rsidP="00035308">
            <w:pPr>
              <w:tabs>
                <w:tab w:val="left" w:pos="1211"/>
                <w:tab w:val="left" w:pos="3011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5770</w:t>
            </w:r>
          </w:p>
        </w:tc>
        <w:tc>
          <w:tcPr>
            <w:tcW w:w="1531" w:type="dxa"/>
          </w:tcPr>
          <w:p w:rsidR="00035308" w:rsidRDefault="00035308" w:rsidP="00035308">
            <w:pPr>
              <w:tabs>
                <w:tab w:val="left" w:pos="1211"/>
                <w:tab w:val="left" w:pos="3011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6035</w:t>
            </w:r>
          </w:p>
        </w:tc>
      </w:tr>
      <w:tr w:rsidR="00035308" w:rsidTr="00035308">
        <w:tc>
          <w:tcPr>
            <w:tcW w:w="1729" w:type="dxa"/>
          </w:tcPr>
          <w:p w:rsidR="00035308" w:rsidRPr="00035308" w:rsidRDefault="00035308" w:rsidP="00035308">
            <w:pPr>
              <w:tabs>
                <w:tab w:val="left" w:pos="1211"/>
                <w:tab w:val="left" w:pos="3011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3530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السادسة</w:t>
            </w:r>
          </w:p>
        </w:tc>
        <w:tc>
          <w:tcPr>
            <w:tcW w:w="1692" w:type="dxa"/>
          </w:tcPr>
          <w:p w:rsidR="00035308" w:rsidRDefault="00035308" w:rsidP="00035308">
            <w:pPr>
              <w:tabs>
                <w:tab w:val="left" w:pos="1211"/>
                <w:tab w:val="left" w:pos="3011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6065</w:t>
            </w:r>
          </w:p>
        </w:tc>
        <w:tc>
          <w:tcPr>
            <w:tcW w:w="1674" w:type="dxa"/>
          </w:tcPr>
          <w:p w:rsidR="00035308" w:rsidRDefault="00035308" w:rsidP="00035308">
            <w:pPr>
              <w:tabs>
                <w:tab w:val="left" w:pos="1211"/>
                <w:tab w:val="left" w:pos="3011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6370</w:t>
            </w:r>
          </w:p>
        </w:tc>
        <w:tc>
          <w:tcPr>
            <w:tcW w:w="1670" w:type="dxa"/>
          </w:tcPr>
          <w:p w:rsidR="00035308" w:rsidRDefault="00035308" w:rsidP="00035308">
            <w:pPr>
              <w:tabs>
                <w:tab w:val="left" w:pos="1211"/>
                <w:tab w:val="left" w:pos="3011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6675</w:t>
            </w:r>
          </w:p>
        </w:tc>
        <w:tc>
          <w:tcPr>
            <w:tcW w:w="1531" w:type="dxa"/>
          </w:tcPr>
          <w:p w:rsidR="00035308" w:rsidRDefault="00035308" w:rsidP="00035308">
            <w:pPr>
              <w:tabs>
                <w:tab w:val="left" w:pos="1211"/>
                <w:tab w:val="left" w:pos="3011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6980</w:t>
            </w:r>
          </w:p>
        </w:tc>
      </w:tr>
    </w:tbl>
    <w:p w:rsidR="007C13AA" w:rsidRPr="007C13AA" w:rsidRDefault="007C13AA" w:rsidP="00035308">
      <w:pPr>
        <w:tabs>
          <w:tab w:val="left" w:pos="1211"/>
          <w:tab w:val="left" w:pos="3011"/>
        </w:tabs>
        <w:rPr>
          <w:sz w:val="28"/>
          <w:szCs w:val="28"/>
          <w:rtl/>
          <w:lang w:bidi="ar-EG"/>
        </w:rPr>
      </w:pPr>
    </w:p>
    <w:p w:rsidR="000A79BE" w:rsidRDefault="000A79BE" w:rsidP="007C13AA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شروط الالتحاق بوظائف هيئة الزكاة والضريبة والجمارك</w:t>
      </w:r>
    </w:p>
    <w:p w:rsidR="00035308" w:rsidRPr="00035308" w:rsidRDefault="00035308" w:rsidP="007C13AA">
      <w:pPr>
        <w:rPr>
          <w:rFonts w:hint="cs"/>
          <w:sz w:val="28"/>
          <w:szCs w:val="28"/>
          <w:rtl/>
          <w:lang w:bidi="ar-EG"/>
        </w:rPr>
      </w:pPr>
      <w:r w:rsidRPr="00035308">
        <w:rPr>
          <w:rFonts w:hint="cs"/>
          <w:sz w:val="28"/>
          <w:szCs w:val="28"/>
          <w:rtl/>
          <w:lang w:bidi="ar-EG"/>
        </w:rPr>
        <w:t>قامت هيئة الزكاة والضريبة والجمارك بالمملكة العربية السعودية بتحديد مجموعة من الشروط التي يجب اتباعها للحصول على الوظائف المرموقة بها، وتتمثل تلك الشروط فيما يلي:</w:t>
      </w:r>
    </w:p>
    <w:p w:rsidR="00035308" w:rsidRPr="00035308" w:rsidRDefault="00035308" w:rsidP="00035308">
      <w:pPr>
        <w:pStyle w:val="ListParagraph"/>
        <w:numPr>
          <w:ilvl w:val="0"/>
          <w:numId w:val="1"/>
        </w:numPr>
        <w:rPr>
          <w:rFonts w:hint="cs"/>
          <w:sz w:val="28"/>
          <w:szCs w:val="28"/>
          <w:rtl/>
          <w:lang w:bidi="ar-EG"/>
        </w:rPr>
      </w:pPr>
      <w:r w:rsidRPr="00035308">
        <w:rPr>
          <w:rFonts w:hint="cs"/>
          <w:sz w:val="28"/>
          <w:szCs w:val="28"/>
          <w:rtl/>
          <w:lang w:bidi="ar-EG"/>
        </w:rPr>
        <w:t>على المتقدم أن يجيد التعامل مع أجهزة الحاسوب وبرامج الأوفيس.</w:t>
      </w:r>
    </w:p>
    <w:p w:rsidR="00035308" w:rsidRPr="00035308" w:rsidRDefault="00035308" w:rsidP="00035308">
      <w:pPr>
        <w:pStyle w:val="ListParagraph"/>
        <w:numPr>
          <w:ilvl w:val="0"/>
          <w:numId w:val="1"/>
        </w:numPr>
        <w:rPr>
          <w:rFonts w:hint="cs"/>
          <w:sz w:val="28"/>
          <w:szCs w:val="28"/>
          <w:rtl/>
          <w:lang w:bidi="ar-EG"/>
        </w:rPr>
      </w:pPr>
      <w:r w:rsidRPr="00035308">
        <w:rPr>
          <w:rFonts w:hint="cs"/>
          <w:sz w:val="28"/>
          <w:szCs w:val="28"/>
          <w:rtl/>
          <w:lang w:bidi="ar-EG"/>
        </w:rPr>
        <w:t>يشترط أن يجيد المتقدم اللغة الإنجليزي إجادة تامة.</w:t>
      </w:r>
    </w:p>
    <w:p w:rsidR="00035308" w:rsidRPr="00035308" w:rsidRDefault="00035308" w:rsidP="00035308">
      <w:pPr>
        <w:pStyle w:val="ListParagraph"/>
        <w:numPr>
          <w:ilvl w:val="0"/>
          <w:numId w:val="1"/>
        </w:numPr>
        <w:rPr>
          <w:sz w:val="28"/>
          <w:szCs w:val="28"/>
          <w:rtl/>
          <w:lang w:bidi="ar-EG"/>
        </w:rPr>
      </w:pPr>
      <w:r w:rsidRPr="00035308">
        <w:rPr>
          <w:rFonts w:hint="cs"/>
          <w:sz w:val="28"/>
          <w:szCs w:val="28"/>
          <w:rtl/>
          <w:lang w:bidi="ar-EG"/>
        </w:rPr>
        <w:t>يلزم للتقدم للوظيفة أن يكون المتقدم سعودي الجنسية.</w:t>
      </w:r>
    </w:p>
    <w:p w:rsidR="00035308" w:rsidRPr="00035308" w:rsidRDefault="00035308" w:rsidP="00035308">
      <w:pPr>
        <w:pStyle w:val="ListParagraph"/>
        <w:numPr>
          <w:ilvl w:val="0"/>
          <w:numId w:val="1"/>
        </w:numPr>
        <w:rPr>
          <w:sz w:val="28"/>
          <w:szCs w:val="28"/>
          <w:rtl/>
          <w:lang w:bidi="ar-EG"/>
        </w:rPr>
      </w:pPr>
      <w:r w:rsidRPr="00035308">
        <w:rPr>
          <w:rFonts w:hint="cs"/>
          <w:sz w:val="28"/>
          <w:szCs w:val="28"/>
          <w:rtl/>
          <w:lang w:bidi="ar-EG"/>
        </w:rPr>
        <w:t>تصلح معظم الوظائف للرجال والنساء ولا تتطلب خبرة.</w:t>
      </w:r>
    </w:p>
    <w:p w:rsidR="00035308" w:rsidRPr="00EA3BCA" w:rsidRDefault="00035308" w:rsidP="00EA3BCA">
      <w:pPr>
        <w:pStyle w:val="ListParagraph"/>
        <w:numPr>
          <w:ilvl w:val="0"/>
          <w:numId w:val="1"/>
        </w:numPr>
        <w:rPr>
          <w:sz w:val="28"/>
          <w:szCs w:val="28"/>
          <w:rtl/>
          <w:lang w:bidi="ar-EG"/>
        </w:rPr>
      </w:pPr>
      <w:r w:rsidRPr="00035308">
        <w:rPr>
          <w:rFonts w:hint="cs"/>
          <w:sz w:val="28"/>
          <w:szCs w:val="28"/>
          <w:rtl/>
          <w:lang w:bidi="ar-EG"/>
        </w:rPr>
        <w:t>كما يجب أن يكون حاصل على بكالوريوس كحد أدنى.</w:t>
      </w:r>
      <w:r w:rsidRPr="00035308">
        <w:rPr>
          <w:sz w:val="28"/>
          <w:szCs w:val="28"/>
          <w:rtl/>
          <w:lang w:bidi="ar-EG"/>
        </w:rPr>
        <w:tab/>
      </w:r>
    </w:p>
    <w:p w:rsidR="00EA3BCA" w:rsidRDefault="000A79BE" w:rsidP="007C13AA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كيفية التقديم على وظائف </w:t>
      </w:r>
      <w:r>
        <w:rPr>
          <w:rFonts w:hint="cs"/>
          <w:b/>
          <w:bCs/>
          <w:sz w:val="28"/>
          <w:szCs w:val="28"/>
          <w:rtl/>
          <w:lang w:bidi="ar-EG"/>
        </w:rPr>
        <w:t>هيئة الزكاة والضريبة والجمارك</w:t>
      </w:r>
    </w:p>
    <w:p w:rsidR="00EA3BCA" w:rsidRPr="000872AD" w:rsidRDefault="00EA3BCA" w:rsidP="007C13AA">
      <w:pPr>
        <w:rPr>
          <w:rFonts w:hint="cs"/>
          <w:sz w:val="28"/>
          <w:szCs w:val="28"/>
          <w:rtl/>
          <w:lang w:bidi="ar-EG"/>
        </w:rPr>
      </w:pPr>
      <w:r w:rsidRPr="000872AD">
        <w:rPr>
          <w:rFonts w:hint="cs"/>
          <w:sz w:val="28"/>
          <w:szCs w:val="28"/>
          <w:rtl/>
          <w:lang w:bidi="ar-EG"/>
        </w:rPr>
        <w:t>هناك مجموعة من الخطوات التي يجب على الراغبين في التقدم للوظائف الشاغرة بهيئة الزكاة والضريبة والجمارك اتباعها، وتتم تلك الخطوات من خلال المنصة الإلكترونية الخاصة بها، وتتمثل فيما يلي:</w:t>
      </w:r>
    </w:p>
    <w:p w:rsidR="00EA3BCA" w:rsidRPr="000872AD" w:rsidRDefault="00EA3BCA" w:rsidP="000872AD">
      <w:pPr>
        <w:pStyle w:val="ListParagraph"/>
        <w:numPr>
          <w:ilvl w:val="0"/>
          <w:numId w:val="2"/>
        </w:numPr>
        <w:rPr>
          <w:sz w:val="28"/>
          <w:szCs w:val="28"/>
          <w:rtl/>
          <w:lang w:bidi="ar-EG"/>
        </w:rPr>
      </w:pPr>
      <w:r w:rsidRPr="000872AD">
        <w:rPr>
          <w:rFonts w:hint="cs"/>
          <w:sz w:val="28"/>
          <w:szCs w:val="28"/>
          <w:rtl/>
          <w:lang w:bidi="ar-EG"/>
        </w:rPr>
        <w:t>قم بالتوجه مباشرة إلى الموقع الرسمي لهيئة الزكاة والضريبة والجمارك "من هنا".</w:t>
      </w:r>
    </w:p>
    <w:p w:rsidR="00EA3BCA" w:rsidRPr="000872AD" w:rsidRDefault="00EA3BCA" w:rsidP="000872AD">
      <w:pPr>
        <w:pStyle w:val="ListParagraph"/>
        <w:numPr>
          <w:ilvl w:val="0"/>
          <w:numId w:val="2"/>
        </w:numPr>
        <w:rPr>
          <w:rFonts w:hint="cs"/>
          <w:sz w:val="28"/>
          <w:szCs w:val="28"/>
          <w:rtl/>
          <w:lang w:bidi="ar-EG"/>
        </w:rPr>
      </w:pPr>
      <w:r w:rsidRPr="000872AD">
        <w:rPr>
          <w:rFonts w:hint="cs"/>
          <w:sz w:val="28"/>
          <w:szCs w:val="28"/>
          <w:rtl/>
          <w:lang w:bidi="ar-EG"/>
        </w:rPr>
        <w:t>ثم قم بتحديد الوظيفة المناسبة من الوظائف المتاحة.</w:t>
      </w:r>
    </w:p>
    <w:p w:rsidR="00EA3BCA" w:rsidRPr="000872AD" w:rsidRDefault="00EA3BCA" w:rsidP="000872AD">
      <w:pPr>
        <w:pStyle w:val="ListParagraph"/>
        <w:numPr>
          <w:ilvl w:val="0"/>
          <w:numId w:val="2"/>
        </w:numPr>
        <w:rPr>
          <w:rFonts w:hint="cs"/>
          <w:sz w:val="28"/>
          <w:szCs w:val="28"/>
          <w:rtl/>
          <w:lang w:bidi="ar-EG"/>
        </w:rPr>
      </w:pPr>
      <w:r w:rsidRPr="000872AD">
        <w:rPr>
          <w:rFonts w:hint="cs"/>
          <w:sz w:val="28"/>
          <w:szCs w:val="28"/>
          <w:rtl/>
          <w:lang w:bidi="ar-EG"/>
        </w:rPr>
        <w:t>وقم بالتقديم عليها من خلال إدراج البيانات الشخصية الخاصة بك المطلوبة منك.</w:t>
      </w:r>
    </w:p>
    <w:p w:rsidR="00EA3BCA" w:rsidRPr="000872AD" w:rsidRDefault="00EA3BCA" w:rsidP="000872AD">
      <w:pPr>
        <w:pStyle w:val="ListParagraph"/>
        <w:numPr>
          <w:ilvl w:val="0"/>
          <w:numId w:val="2"/>
        </w:numPr>
        <w:rPr>
          <w:rFonts w:hint="cs"/>
          <w:sz w:val="28"/>
          <w:szCs w:val="28"/>
          <w:rtl/>
          <w:lang w:bidi="ar-EG"/>
        </w:rPr>
      </w:pPr>
      <w:r w:rsidRPr="000872AD">
        <w:rPr>
          <w:rFonts w:hint="cs"/>
          <w:sz w:val="28"/>
          <w:szCs w:val="28"/>
          <w:rtl/>
          <w:lang w:bidi="ar-EG"/>
        </w:rPr>
        <w:t>ثم قم بتعبئة نموذج استمارة التوظيف.</w:t>
      </w:r>
    </w:p>
    <w:p w:rsidR="00EA3BCA" w:rsidRPr="000872AD" w:rsidRDefault="00EA3BCA" w:rsidP="000872AD">
      <w:pPr>
        <w:pStyle w:val="ListParagraph"/>
        <w:numPr>
          <w:ilvl w:val="0"/>
          <w:numId w:val="2"/>
        </w:numPr>
        <w:rPr>
          <w:rFonts w:hint="cs"/>
          <w:sz w:val="28"/>
          <w:szCs w:val="28"/>
          <w:rtl/>
          <w:lang w:bidi="ar-EG"/>
        </w:rPr>
      </w:pPr>
      <w:r w:rsidRPr="000872AD">
        <w:rPr>
          <w:rFonts w:hint="cs"/>
          <w:sz w:val="28"/>
          <w:szCs w:val="28"/>
          <w:rtl/>
          <w:lang w:bidi="ar-EG"/>
        </w:rPr>
        <w:lastRenderedPageBreak/>
        <w:t>تأكد من أن اسمك مكتوب بالكامل باللغتين العربية، والإنجليزية.</w:t>
      </w:r>
    </w:p>
    <w:p w:rsidR="00EA3BCA" w:rsidRPr="000872AD" w:rsidRDefault="00EA3BCA" w:rsidP="000872AD">
      <w:pPr>
        <w:pStyle w:val="ListParagraph"/>
        <w:numPr>
          <w:ilvl w:val="0"/>
          <w:numId w:val="2"/>
        </w:numPr>
        <w:rPr>
          <w:sz w:val="32"/>
          <w:szCs w:val="32"/>
          <w:rtl/>
          <w:lang w:bidi="ar-EG"/>
        </w:rPr>
      </w:pPr>
      <w:r w:rsidRPr="000872AD">
        <w:rPr>
          <w:rFonts w:hint="cs"/>
          <w:sz w:val="28"/>
          <w:szCs w:val="28"/>
          <w:rtl/>
          <w:lang w:bidi="ar-EG"/>
        </w:rPr>
        <w:t>ثم قم بتسجيل تاريخ ميلادك، وبقية البيانات الضرورية المطلوبة</w:t>
      </w:r>
    </w:p>
    <w:p w:rsidR="00EA3BCA" w:rsidRPr="000872AD" w:rsidRDefault="000872AD" w:rsidP="000872AD">
      <w:pPr>
        <w:pStyle w:val="ListParagraph"/>
        <w:numPr>
          <w:ilvl w:val="0"/>
          <w:numId w:val="2"/>
        </w:numPr>
        <w:rPr>
          <w:sz w:val="32"/>
          <w:szCs w:val="32"/>
          <w:rtl/>
          <w:lang w:bidi="ar-EG"/>
        </w:rPr>
      </w:pPr>
      <w:r w:rsidRPr="000872AD">
        <w:rPr>
          <w:rFonts w:hint="cs"/>
          <w:sz w:val="32"/>
          <w:szCs w:val="32"/>
          <w:rtl/>
          <w:lang w:bidi="ar-EG"/>
        </w:rPr>
        <w:t>بعد ذلك سيقوم قسم الموارد البشرية بالهيئة بإجراء مكالمة هاتفية قصيرة معك.</w:t>
      </w:r>
    </w:p>
    <w:p w:rsidR="000872AD" w:rsidRPr="000872AD" w:rsidRDefault="000872AD" w:rsidP="000872AD">
      <w:pPr>
        <w:pStyle w:val="ListParagraph"/>
        <w:numPr>
          <w:ilvl w:val="0"/>
          <w:numId w:val="2"/>
        </w:numPr>
        <w:rPr>
          <w:rFonts w:hint="cs"/>
          <w:sz w:val="32"/>
          <w:szCs w:val="32"/>
          <w:rtl/>
          <w:lang w:bidi="ar-EG"/>
        </w:rPr>
      </w:pPr>
      <w:r w:rsidRPr="000872AD">
        <w:rPr>
          <w:rFonts w:hint="cs"/>
          <w:sz w:val="32"/>
          <w:szCs w:val="32"/>
          <w:rtl/>
          <w:lang w:bidi="ar-EG"/>
        </w:rPr>
        <w:t>ستقوم لجنة من الهيئة بتقييم الطلبات وإصدار قرارات الترشيح</w:t>
      </w:r>
    </w:p>
    <w:p w:rsidR="000872AD" w:rsidRPr="000872AD" w:rsidRDefault="000872AD" w:rsidP="000872AD">
      <w:pPr>
        <w:pStyle w:val="ListParagraph"/>
        <w:numPr>
          <w:ilvl w:val="0"/>
          <w:numId w:val="2"/>
        </w:numPr>
        <w:rPr>
          <w:rFonts w:hint="cs"/>
          <w:sz w:val="32"/>
          <w:szCs w:val="32"/>
          <w:rtl/>
          <w:lang w:bidi="ar-EG"/>
        </w:rPr>
      </w:pPr>
      <w:r w:rsidRPr="000872AD">
        <w:rPr>
          <w:rFonts w:hint="cs"/>
          <w:sz w:val="32"/>
          <w:szCs w:val="32"/>
          <w:rtl/>
          <w:lang w:bidi="ar-EG"/>
        </w:rPr>
        <w:t>بعدها ستخضع لمقابلة شخصية مع مدير التوظيف في قسم الموارد البشرية الخاص بالهيئة.</w:t>
      </w:r>
    </w:p>
    <w:p w:rsidR="000872AD" w:rsidRPr="000872AD" w:rsidRDefault="000872AD" w:rsidP="000872AD">
      <w:pPr>
        <w:pStyle w:val="ListParagraph"/>
        <w:numPr>
          <w:ilvl w:val="0"/>
          <w:numId w:val="2"/>
        </w:numPr>
        <w:rPr>
          <w:rFonts w:hint="cs"/>
          <w:sz w:val="32"/>
          <w:szCs w:val="32"/>
          <w:rtl/>
          <w:lang w:bidi="ar-EG"/>
        </w:rPr>
      </w:pPr>
      <w:r w:rsidRPr="000872AD">
        <w:rPr>
          <w:rFonts w:hint="cs"/>
          <w:sz w:val="32"/>
          <w:szCs w:val="32"/>
          <w:rtl/>
          <w:lang w:bidi="ar-EG"/>
        </w:rPr>
        <w:t>في حالة قبولك سيتم إتمام المستندات الرسمية وإرسالها إلى قسم الموارد البشرية؛ لتقوم بتوقيع العقد.</w:t>
      </w:r>
    </w:p>
    <w:p w:rsidR="000872AD" w:rsidRPr="000872AD" w:rsidRDefault="000872AD" w:rsidP="000872AD">
      <w:pPr>
        <w:rPr>
          <w:sz w:val="28"/>
          <w:szCs w:val="28"/>
          <w:rtl/>
          <w:lang w:bidi="ar-EG"/>
        </w:rPr>
      </w:pPr>
      <w:r w:rsidRPr="000872AD">
        <w:rPr>
          <w:rFonts w:hint="cs"/>
          <w:sz w:val="32"/>
          <w:szCs w:val="32"/>
          <w:rtl/>
          <w:lang w:bidi="ar-EG"/>
        </w:rPr>
        <w:t>مع الوصول إلى ختام المقال يكون قد تم عرض سلم رواتب</w:t>
      </w:r>
      <w:r w:rsidRPr="000872AD">
        <w:rPr>
          <w:rFonts w:hint="cs"/>
          <w:sz w:val="28"/>
          <w:szCs w:val="28"/>
          <w:rtl/>
          <w:lang w:bidi="ar-EG"/>
        </w:rPr>
        <w:t xml:space="preserve"> هيئة الزكاة والضريبة والجمارك بال</w:t>
      </w:r>
      <w:r w:rsidRPr="000872AD">
        <w:rPr>
          <w:rFonts w:hint="cs"/>
          <w:sz w:val="28"/>
          <w:szCs w:val="28"/>
          <w:rtl/>
          <w:lang w:bidi="ar-EG"/>
        </w:rPr>
        <w:t>مملكة العربية ال</w:t>
      </w:r>
      <w:r w:rsidRPr="000872AD">
        <w:rPr>
          <w:rFonts w:hint="cs"/>
          <w:sz w:val="28"/>
          <w:szCs w:val="28"/>
          <w:rtl/>
          <w:lang w:bidi="ar-EG"/>
        </w:rPr>
        <w:t>سعودية</w:t>
      </w:r>
      <w:r w:rsidRPr="000872AD">
        <w:rPr>
          <w:rFonts w:hint="cs"/>
          <w:sz w:val="28"/>
          <w:szCs w:val="28"/>
          <w:rtl/>
          <w:lang w:bidi="ar-EG"/>
        </w:rPr>
        <w:t>، كما تم عرض الخطوات التي يجب اتباعها للالتحاق بالوظائف الموجودة بها.</w:t>
      </w:r>
    </w:p>
    <w:p w:rsidR="000872AD" w:rsidRPr="00EA3BCA" w:rsidRDefault="000872AD" w:rsidP="00EA3BCA">
      <w:pPr>
        <w:rPr>
          <w:b/>
          <w:bCs/>
          <w:sz w:val="32"/>
          <w:szCs w:val="32"/>
          <w:rtl/>
          <w:lang w:bidi="ar-EG"/>
        </w:rPr>
      </w:pPr>
    </w:p>
    <w:p w:rsidR="000A79BE" w:rsidRDefault="007C13AA" w:rsidP="007C13AA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</w:p>
    <w:p w:rsidR="000A79BE" w:rsidRPr="005D3BE9" w:rsidRDefault="000A79BE" w:rsidP="000A79BE">
      <w:pPr>
        <w:jc w:val="center"/>
        <w:rPr>
          <w:rFonts w:hint="cs"/>
          <w:b/>
          <w:bCs/>
          <w:sz w:val="28"/>
          <w:szCs w:val="28"/>
          <w:lang w:bidi="ar-EG"/>
        </w:rPr>
      </w:pPr>
    </w:p>
    <w:sectPr w:rsidR="000A79BE" w:rsidRPr="005D3BE9" w:rsidSect="00961C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A4BCB"/>
    <w:multiLevelType w:val="hybridMultilevel"/>
    <w:tmpl w:val="E7D6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70D07"/>
    <w:multiLevelType w:val="hybridMultilevel"/>
    <w:tmpl w:val="C96E2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E9"/>
    <w:rsid w:val="00035308"/>
    <w:rsid w:val="000872AD"/>
    <w:rsid w:val="000A79BE"/>
    <w:rsid w:val="005D3BE9"/>
    <w:rsid w:val="00636285"/>
    <w:rsid w:val="007C13AA"/>
    <w:rsid w:val="00961C5E"/>
    <w:rsid w:val="00AE62B4"/>
    <w:rsid w:val="00BB124A"/>
    <w:rsid w:val="00BF3711"/>
    <w:rsid w:val="00E2220B"/>
    <w:rsid w:val="00EA3BCA"/>
    <w:rsid w:val="00FB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9BDF32"/>
  <w15:chartTrackingRefBased/>
  <w15:docId w15:val="{30E05927-EA66-4953-A0DF-3087E446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Care666</dc:creator>
  <cp:keywords/>
  <dc:description/>
  <cp:lastModifiedBy>Care666</cp:lastModifiedBy>
  <cp:revision>3</cp:revision>
  <dcterms:created xsi:type="dcterms:W3CDTF">2024-04-06T08:43:00Z</dcterms:created>
  <dcterms:modified xsi:type="dcterms:W3CDTF">2024-04-06T08:43:00Z</dcterms:modified>
</cp:coreProperties>
</file>